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6593 — الرقم الفرعي: 99 — الرقم الأصلي: 6593</w:t>
        <w:br/>
      </w:r>
      <w:r>
        <w:rPr>
          <w:rtl w:val="1"/>
        </w:rPr>
        <w:t xml:space="preserve"> حدثنا سعيد بن أبي مريم عن نافع بن عمر قال:حدثني ابن أبي مليكة عن أسماء بنت أبي بكر رضي الله عنهما</w:t>
        <w:br/>
      </w:r>
      <w:r>
        <w:rPr>
          <w:color w:val="000000"/>
          <w:rtl w:val="1"/>
        </w:rPr>
        <w:t xml:space="preserve">قالت: قال النبيُّ ﷺ:  </w:t>
      </w:r>
      <w:r>
        <w:rPr>
          <w:color w:val="000000"/>
          <w:rtl w:val="1"/>
        </w:rPr>
        <w:t xml:space="preserve">«إنّي على الحوضِ حتَّى أنظُرُ مَن يَرِدُ عليَّ منكم،  </w:t>
      </w:r>
      <w:r>
        <w:rPr>
          <w:color w:val="FF0000"/>
          <w:rtl w:val="1"/>
        </w:rPr>
        <w:t xml:space="preserve">وسَيُؤخَذُ ناسٌ دوني، فأقولُ: يا رَبِّ منِّي ومِنْ أُمَّتي، فيُقالُ: هل شَعَرْتَ ما عَمِلُوا بعدَكَ؟ والله ما بَرِحُوا يَرجِعونَ على أعقابهم».  </w:t>
      </w:r>
      <w:r>
        <w:rPr>
          <w:color w:val="FF0000"/>
          <w:rtl w:val="1"/>
        </w:rPr>
        <w:t xml:space="preserve">فكان ابنُ أبي مُلَيكةَ يقولُ: اللهمَّ إنّا نَعُوذُ بكَ أنْ نَرْجِعَ على أعقابِنا، أو نُفتَنَ عن دِينِنا.  </w:t>
      </w:r>
      <w:r>
        <w:rPr>
          <w:color w:val="000000"/>
          <w:rtl w:val="1"/>
        </w:rPr>
        <w:t xml:space="preserve">﴿أَعْقَابِكُمْ تَنْكِصُونَ﴾ [المؤمنون: 66]: تَرْجِعونَ على العَقِبِ. 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السادس: فتنة الناس عن دينهم وعقيدتهم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الأول: التعوذ من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