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اللعان-صحيح مسلم — رقم الحديث: 1495 — الرقم الفرعي: 1 — الرقم الأصلي: 1495</w:t>
        <w:br/>
      </w:r>
      <w:r>
        <w:rPr>
          <w:rtl w:val="1"/>
        </w:rPr>
        <w:t xml:space="preserve"> حدثنا زهير بن حرب و عثمان بن أبي شَيْبَة و إسحاق بن إبراهيم ملاحظة واللفظ لزهير،قال إسحاق:أخبرنا،وقال الآخران حدثنا جَرير عن الأعمش عن إبراهيم عن عَلقمة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إنَّا ليلةَ الجُمعةِ في المسجد، إذ جاءَ رجلٌ من الأنصار، فقال: لو أنَّ رجلًا وَجَدَ مع امرأتِهِ رجلًا فتَكلَّم جلَدتُموه، أو قَتَل قَتلتُموه، وإن سَكَتَ سَكَتَ على غَيْظ، واللهِ لأَسألنَّ عنه رسولَ الله ﷺ،  </w:t>
      </w:r>
      <w:r>
        <w:rPr>
          <w:color w:val="FF0000"/>
          <w:rtl w:val="1"/>
        </w:rPr>
        <w:t xml:space="preserve">فلمّا كان من الغدِ أَتَى رسولَ الله ﷺ فسَألَه، فقال: لو أنَّ رجلًا وَجَدَ مع امرأتِه رجلًا فتكلَّم جلَدتُموه، أو قَتلَ قَتلتُموه، أو سَكَتَ سَكَتَ على غَيْظ،  </w:t>
      </w:r>
      <w:r>
        <w:rPr>
          <w:color w:val="FF0000"/>
          <w:rtl w:val="1"/>
        </w:rPr>
        <w:t xml:space="preserve">فقال: «اللّهمَّ افتَح» وجعلَ يَدعُو، فنزَلتْ آيةُ اللِّعان: ﴿وَالَّذِينَ يَرْمُونَ أَزْوَاجَهُمْ وَلَمْ يَكُنْ لَهُمْ شُهَدَاءُ إِلَّا أَنْفُسُهُمْ﴾ هذه الآياتُ،  </w:t>
      </w:r>
      <w:r>
        <w:rPr>
          <w:color w:val="000000"/>
          <w:rtl w:val="1"/>
        </w:rPr>
        <w:t xml:space="preserve">فابتُليَ به ذلك الرجلُ من بين النّاس،  </w:t>
      </w:r>
      <w:r>
        <w:rPr>
          <w:color w:val="FF0000"/>
          <w:rtl w:val="1"/>
        </w:rPr>
        <w:t xml:space="preserve">فجاءَ هو وامرأتُه إلى رسولِ الله ﷺ، فتلاعَنا،  </w:t>
      </w:r>
      <w:r>
        <w:rPr>
          <w:color w:val="FF0000"/>
          <w:rtl w:val="1"/>
        </w:rPr>
        <w:t xml:space="preserve">فشَهِدَ الرّجلُ أَربعَ شهاداتٍ باللهِ إنّه لَمِنَ الصّادقين، ثم لَعَنَ الخامسةَ: أنَّ لعنةَ اللهِ عليه إن كانَ من الكاذِبين،  </w:t>
      </w:r>
      <w:r>
        <w:rPr>
          <w:color w:val="FF0000"/>
          <w:rtl w:val="1"/>
        </w:rPr>
        <w:t xml:space="preserve">فذهبَتْ لتَلْعَنَ، فقالَ لها رسولُ الله ﷺ: «مَهْ» فأبَتْ فلَعنَتْ،  </w:t>
      </w:r>
      <w:r>
        <w:rPr>
          <w:color w:val="000000"/>
          <w:rtl w:val="1"/>
        </w:rPr>
        <w:t xml:space="preserve">فلمّا أَدبَرا قال: «لَعلَّها أنْ تَجيءَ به أَسودَ جَعْدًا» فجاءَتْ به أَسودَ جعدًا. 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القذف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تحريم القذف وعقوبته في الآخرة - القذف</w:t>
      </w:r>
    </w:p>
    <w:p>
      <w:pPr>
        <w:bidi w:val="1"/>
        <w:jc w:val="start"/>
      </w:pPr>
      <w:r>
        <w:rPr>
          <w:rtl w:val="1"/>
        </w:rPr>
        <w:t>الشرح: الدلالة: شروط القذف وأركانه - القذف</w:t>
      </w:r>
    </w:p>
    <w:p>
      <w:pPr>
        <w:bidi w:val="1"/>
        <w:jc w:val="start"/>
      </w:pPr>
      <w:r>
        <w:rPr>
          <w:rtl w:val="1"/>
        </w:rPr>
        <w:t>الشرح: الدلالة: إشاعة الفاحشة والقذف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كيفية اللعان وصفته ومكانه - التفريق للعان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