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بعد الفجر-كتاب الصلاة-صحيح البخاري — رقم الحديث: 619 — الرقم الفرعي: 99 — الرقم الأصلي: 619</w:t>
        <w:br/>
      </w:r>
      <w:r>
        <w:rPr>
          <w:rtl w:val="1"/>
        </w:rPr>
        <w:t xml:space="preserve"> حدثنا أبو نعيم قال:حدثنا شيبان عن يحيى عن أبي سلمة عن عائشة</w:t>
        <w:br/>
      </w:r>
      <w:r>
        <w:rPr>
          <w:color w:val="FF0000"/>
          <w:rtl w:val="1"/>
        </w:rPr>
        <w:t xml:space="preserve">كان النبيُّ ﷺ يُصلِّي رَكْعتَينِ خَفِيفتَينِ بينَ النِّداءِ والإقامةِ من صلاةِ الصُّبحِ.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المدة بين الأذان والإقامة - إقامة الصلاة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