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الغيلة وهي وطء المرضع،وكراهة العزل-كتاب النكاح-صحيح مسلم — رقم الحديث: 1442 — الرقم الفرعي: 2 — الرقم الأصلي: 1442</w:t>
        <w:br/>
      </w:r>
      <w:r>
        <w:rPr>
          <w:rtl w:val="1"/>
        </w:rPr>
        <w:t xml:space="preserve"> حدثنا عُبيدالله بن سعيد و محمد بن أبي عمر قالا:حدثنا المُقرئُ حدثنا سعيد بن أبي أيوب حدثني أبو الأسود عن عروة عن عائشة عن جُدَامة بنت وهب ملاحظة أخت عُكَّاشة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حَضَرتُ رَسولَ اللهِ ﷺ في أُنَاسٍ وهو يقول: «لقد هَمَمتُ أَن أَنهى عن الغِيلَةِ، فنَظَرتُ في الرُّومِ وفارِسَ، فإِذا هُم يُغيلُونَ أَولادَهم، فلا يَضُرُّ أَولادَهُم ذلك شَيئًا». </w:t>
      </w:r>
      <w:r>
        <w:rPr>
          <w:color w:val="FF0000"/>
          <w:rtl w:val="1"/>
        </w:rPr>
        <w:t xml:space="preserve">ثمَّ سَأَلوه عَن العَزْلِ؟ فقال رَسولُ اللهِ ﷺ: «ذلك الوَأْدُ الخَفِيُّ».  </w:t>
      </w:r>
      <w:r>
        <w:rPr>
          <w:color w:val="FF0000"/>
          <w:rtl w:val="1"/>
        </w:rPr>
        <w:t xml:space="preserve">زادَ عُبيدُ اللهِ - في حَدِيثِه - عنِ المُقرِئِ: وهي: ﴿وَإِذَا الْمَوْءُودَةُ سُئِلَتْ﴾ [التكوير: 8]. </w:t>
      </w:r>
    </w:p>
    <w:p>
      <w:pPr>
        <w:bidi w:val="1"/>
        <w:jc w:val="start"/>
      </w:pPr>
      <w:r>
        <w:rPr>
          <w:rtl w:val="1"/>
        </w:rPr>
        <w:t>الشرح: الدلالة: العزل وما شابهه - حفظ النسل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