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وطء الحامل المسبيّة-كتاب النكاح-صحيح مسلم — رقم الحديث: 1441 — الرقم الفرعي: 1 — الرقم الأصلي: 1441</w:t>
        <w:br/>
      </w:r>
      <w:r>
        <w:rPr>
          <w:rtl w:val="1"/>
        </w:rPr>
        <w:t xml:space="preserve"> وحدثني محمد بن المُثنّى حدثنا محمد بن جعفر حدثنا شعبة عن يزيد بن خُمَيْر قال:سمعت عبد الرحمن بن جُبَيْر يحدث عن أبيه عن أبي الدرداء عن النبي صلى الله عليه وسلم</w:t>
        <w:br/>
      </w:r>
      <w:r>
        <w:rPr>
          <w:color w:val="000000"/>
          <w:rtl w:val="1"/>
        </w:rPr>
        <w:t xml:space="preserve">أنّه أَتى بامرأةٍ مُجِحٍّ على بابِ فُسطاط،  </w:t>
      </w:r>
      <w:r>
        <w:rPr>
          <w:color w:val="000000"/>
          <w:rtl w:val="1"/>
        </w:rPr>
        <w:t xml:space="preserve">فقال: «لعلَّه يريدُ أن يُلِمّ بها؟» فقالوا: نَعم،  </w:t>
      </w:r>
      <w:r>
        <w:rPr>
          <w:color w:val="000000"/>
          <w:rtl w:val="1"/>
        </w:rPr>
        <w:t xml:space="preserve">فقالَ رسولُ الله ﷺ: «لقد هَممْتُ أن أَلعَنَه لعْنًا يَدخُلُ معه قَبره،  </w:t>
      </w:r>
      <w:r>
        <w:rPr>
          <w:color w:val="000000"/>
          <w:rtl w:val="1"/>
        </w:rPr>
        <w:t xml:space="preserve">كيف يُورِّثه وهو لا يَحِلُّ له؟! كيف يَستَخدِمُه وهو لا يَحِلُّ له؟!»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