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التطوّع مثنى مثنى-كتاب الصلاة-صحيح البخاري — رقم الحديث: 1167 — الرقم الفرعي: 99 — الرقم الأصلي: 1167</w:t>
        <w:br/>
      </w:r>
      <w:r>
        <w:rPr>
          <w:rtl w:val="1"/>
        </w:rPr>
        <w:t xml:space="preserve"> حدثنا أبو نُعَيم قال:حدثنا سيف سمعت مجاهداً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أُتيَ ابنُ عمرَ رضي الله عنهما في مَنزِلِه، فقيلَ له: هذا رسولُ الله ﷺ قد دَخَلَ الكَعْبةَ.  </w:t>
      </w:r>
      <w:r>
        <w:rPr>
          <w:color w:val="FF0000"/>
          <w:rtl w:val="1"/>
        </w:rPr>
        <w:t xml:space="preserve">قال: فأقبَلْتُ، فأجِدُ رسولَ الله ﷺ قد خَرَجَ، وأجِدُ بلالًا عندَ البابِ قائمًا، فقلتُ: يا بلالُ، صَلَّى رسولُ الله ﷺ في الكَعْبةِ؟ قال: نعم،  </w:t>
      </w:r>
      <w:r>
        <w:rPr>
          <w:color w:val="FF0000"/>
          <w:rtl w:val="1"/>
        </w:rPr>
        <w:t xml:space="preserve">قلتُ: فأينَ؟ قال: بينَ هاتَينِ الأُسطُوانَتَينِ،  </w:t>
      </w:r>
      <w:r>
        <w:rPr>
          <w:color w:val="000000"/>
          <w:rtl w:val="1"/>
        </w:rPr>
        <w:t xml:space="preserve">ثمَّ خَرَجَ فصَلَّى رَكْعتَينِ في وجهِ الكَعْبةِ. </w:t>
      </w:r>
      <w:r>
        <w:rPr>
          <w:color w:val="FF0000"/>
          <w:rtl w:val="1"/>
        </w:rPr>
        <w:t xml:space="preserve">قال أبو عبدِ الله: قال أبو هُرَيرةَ، رضي الله عنه: أوصاني النبيُّ ﷺ برَكْعتَيِ الضُّحَى. </w:t>
      </w:r>
      <w:r>
        <w:rPr>
          <w:color w:val="000000"/>
          <w:rtl w:val="1"/>
        </w:rPr>
        <w:t xml:space="preserve">وقال عِتْبانُ بنُ مالك: غَدَا عليَّ رسولُ الله ﷺ وأبو بكرٍ، رضي الله عنه، بعدَما امتَدَّ النَّهارُ،  </w:t>
      </w:r>
      <w:r>
        <w:rPr>
          <w:color w:val="FF0000"/>
          <w:rtl w:val="1"/>
        </w:rPr>
        <w:t xml:space="preserve">وصَفَفْنا وراءَه، فرَكَعَ رَكْعتَينِ. 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مشروعية صلاة الضحى - صلاة الضحى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داخل الكعبة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في الكعبة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