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الدليل على أن من مات على الكفر لا ينفعه عمل-كتاب الإيمان-صحيح مسلم — رقم الحديث: 214 — الرقم الفرعي: 99 — الرقم الأصلي: 214</w:t>
        <w:br/>
      </w:r>
      <w:r>
        <w:rPr>
          <w:rtl w:val="1"/>
        </w:rPr>
        <w:t xml:space="preserve"> حدثني أبو بكر بن أبي شيبة حدثنا حفص بن غِياث عن داود عن الشعبيّ عن مسروق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قلت: يا رسولَ اللهِ، ابنُ جُدعان كانَ في الجاهليّة يَصِلُ الرَّحِم، ويُطعِم المِسكينَ، فهل ذاك نافعُه؟  </w:t>
      </w:r>
      <w:r>
        <w:rPr>
          <w:color w:val="FF0000"/>
          <w:rtl w:val="1"/>
        </w:rPr>
        <w:t xml:space="preserve">قال: «لا يَنفعُه، إنّه لم يَقُل يومًا:  </w:t>
      </w:r>
      <w:r>
        <w:rPr>
          <w:color w:val="FF0000"/>
          <w:rtl w:val="1"/>
        </w:rPr>
        <w:t xml:space="preserve">ربِّ اغفِر لي خَطِيئَتِي يومَ الدِّين». 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يوم الدين - أسماء اليوم الآخر</w:t>
      </w:r>
    </w:p>
    <w:p>
      <w:pPr>
        <w:bidi w:val="1"/>
        <w:jc w:val="start"/>
      </w:pPr>
      <w:r>
        <w:rPr>
          <w:rtl w:val="1"/>
        </w:rPr>
        <w:t>الشرح: الدلالة: الإيمان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الإيمان والعقيدة (يحال إلى العقيدة ) - الرعاية الروحية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