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المعاريض في اليمين-كتاب الإيمان والنذور-سنن أبي داود — رقم الحديث: 3256 — الرقم الفرعي: 99 — الرقم الأصلي: 3256</w:t>
        <w:br/>
      </w:r>
      <w:r>
        <w:rPr>
          <w:rtl w:val="1"/>
        </w:rPr>
        <w:t xml:space="preserve"> حدثنا عمرو بن محمد الناقد ثنا أبو أحمد الزبيريّ ثنا إسرائيل عن إبراهيم بن عبد الأعلى عن جدته عن أبيها سويد بن حنظلة</w:t>
        <w:br/>
      </w:r>
      <w:r>
        <w:rPr>
          <w:color w:val="FF0000"/>
          <w:rtl w:val="1"/>
        </w:rPr>
        <w:t xml:space="preserve">قال: خرجنا نريدُ رسولَ الله ﷺ ومعنا وائلُ بن حُجْر فأخذه عدوٌّ له، فتحرَّجَ القوم أن يحلِفُوا، وحلفتُ إنه أخي، فخَلَّى سبيلَه،  </w:t>
      </w:r>
      <w:r>
        <w:rPr>
          <w:color w:val="FF0000"/>
          <w:rtl w:val="1"/>
        </w:rPr>
        <w:t xml:space="preserve">فأتينا رسولَ الله ﷺ فأخبرتُه أن القوم تَحرجوا أن يحلِفُوا وحلفتُ إنه أخي، فقال:  </w:t>
      </w:r>
      <w:r>
        <w:rPr>
          <w:color w:val="FF0000"/>
          <w:rtl w:val="1"/>
        </w:rPr>
        <w:t xml:space="preserve">«صَدَقْتَ، المسلمُ أخو المسلم».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النية في اليمين - الأيمان</w:t>
      </w:r>
    </w:p>
    <w:p>
      <w:pPr>
        <w:bidi w:val="1"/>
        <w:jc w:val="start"/>
      </w:pPr>
      <w:r>
        <w:rPr>
          <w:rtl w:val="1"/>
        </w:rPr>
        <w:t>الشرح: الدلالة: الوفود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التورية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