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ابن أبي شيبة  — رقم الحديث: 18227 — الرقم الفرعي: 99 — الرقم الأصلي: 17926</w:t>
        <w:br/>
      </w:r>
      <w:r>
        <w:rPr>
          <w:rtl w:val="1"/>
        </w:rPr>
        <w:t xml:space="preserve"> حدثنا وكيع، عن يزيد، عن إبراهيم، عن الحسن</w:t>
        <w:br/>
      </w:r>
      <w:r>
        <w:rPr>
          <w:color w:val="FF0000"/>
          <w:rtl w:val="1"/>
        </w:rPr>
        <w:t xml:space="preserve">في الذي تُصِيبُه الخَطْرةُ مِن الجُنونِ يُطلِّق:  </w:t>
      </w:r>
      <w:r>
        <w:rPr>
          <w:color w:val="FF0000"/>
          <w:rtl w:val="1"/>
        </w:rPr>
        <w:t xml:space="preserve">قال الحسن: لا يَلزَمُه.  </w:t>
      </w:r>
      <w:r>
        <w:rPr>
          <w:color w:val="FF0000"/>
          <w:rtl w:val="1"/>
        </w:rPr>
        <w:t xml:space="preserve">وقال قَتادةُ: إذا اشتَرى وباعَ لَزِمَه،  </w:t>
      </w:r>
      <w:r>
        <w:rPr>
          <w:color w:val="FF0000"/>
          <w:rtl w:val="1"/>
        </w:rPr>
        <w:t xml:space="preserve">وإذا طلَّقَ في حالِ جُنونِه لم يَلْزَمْه.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اشتراط العقل في العاقدين - العاقدان</w:t>
      </w:r>
    </w:p>
    <w:p>
      <w:pPr>
        <w:bidi w:val="1"/>
        <w:jc w:val="start"/>
      </w:pPr>
      <w:r>
        <w:rPr>
          <w:rtl w:val="1"/>
        </w:rPr>
        <w:t>الشرح: الدلالة: بيع المجنون - اشتراط العقل في العاقدين</w:t>
      </w:r>
    </w:p>
    <w:p>
      <w:pPr>
        <w:bidi w:val="1"/>
        <w:jc w:val="start"/>
      </w:pPr>
      <w:r>
        <w:rPr>
          <w:rtl w:val="1"/>
        </w:rPr>
        <w:t>الشرح: الدلالة: بيع السفيه - اشتراط العقل في العاقدين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