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التهليل والتسبيح والدعاء-كتاب الذكر والدعاء والتوبة والإستغفار-صحيح مسلم — رقم الحديث: 2696 — الرقم الفرعي: 99 — الرقم الأصلي: 2696</w:t>
        <w:br/>
      </w:r>
      <w:r>
        <w:rPr>
          <w:rtl w:val="1"/>
        </w:rPr>
        <w:t xml:space="preserve"> حدثنا أبو بكر بن أبي شيبة حدثنا عليّ بن مُسْهِر و ابن نُمَيْر عن موسى الجُهَنِيّ ح وحدثنا محمد بن عبد الله بن نُمَيْر ملاحظة واللفظ له حدثنا أبي حدثنا موسى الجُهَنِيّ عن مصعب بن سعد عن أبيه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جاءَ أَعرابِيٌّ إِلى رَسولِ اللهِ ﷺ، فقال: عَلِّمني كَلامًا أَقولُه، قال:  </w:t>
      </w:r>
      <w:r>
        <w:rPr>
          <w:color w:val="FF0000"/>
          <w:rtl w:val="1"/>
        </w:rPr>
        <w:t xml:space="preserve">«قُل: لا إِلٰهَ إِلَّا اللهُ وَحدَه لا شَريكَ له، اللهُ أَكبَر كَبيرًا، والحَمدُ لِلَّهِ كَثيرًا، سُبحانَ اللهِ رَبِّ العالمينَ، لا حَولَ ولا قُوَّة إِلَّا باللهِ العَزِيزِ الحَكِيمِ». </w:t>
      </w:r>
      <w:r>
        <w:rPr>
          <w:color w:val="FF0000"/>
          <w:rtl w:val="1"/>
        </w:rPr>
        <w:t xml:space="preserve">قال: فهٰؤُلاءِ لربِّي، فما لي؟ قال: «قُل: اللهُمَّ اغفِر لي وارحَمني واهدِني وارزُقني»،  </w:t>
      </w:r>
      <w:r>
        <w:rPr>
          <w:color w:val="000000"/>
          <w:rtl w:val="1"/>
        </w:rPr>
        <w:t xml:space="preserve">قال مُوسى: أَمَّا عافِني، فأَنا أَتَوَهَّم وما أَدري. ولَم يَذكُرِ ابنُ أَبِي شَيبَةَ في حَدِيثِه قَولَ مُوسى.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التعلم الذاتي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سؤال الهداية والسداد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