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السواك للصائم-كتاب الصوم-سنن أبي داود — رقم الحديث: 2364 — الرقم الفرعي: 99 — الرقم الأصلي: 2364</w:t>
        <w:br/>
      </w:r>
      <w:r>
        <w:rPr>
          <w:rtl w:val="1"/>
        </w:rPr>
        <w:t xml:space="preserve"> حدثنا محمد بن الصباح ثنا شريك ح وثنا مُسدد ثنا يحيى عن سفيان عن عاصم بن عبيدالله عن عبيدالله بن عامر بن ربيعة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رسولَ الله ﷺ يَستاكُ وهو صائِم.  </w:t>
      </w:r>
      <w:r>
        <w:rPr>
          <w:color w:val="000000"/>
          <w:rtl w:val="1"/>
        </w:rPr>
        <w:t xml:space="preserve">زاد مُسدَّد: ما لا أَعُدُّ ولا أُحصِي. </w:t>
      </w:r>
    </w:p>
    <w:p>
      <w:pPr>
        <w:bidi w:val="1"/>
        <w:jc w:val="start"/>
      </w:pPr>
      <w:r>
        <w:rPr>
          <w:rtl w:val="1"/>
        </w:rPr>
        <w:t>درجة الحديث: ضعيف</w:t>
      </w:r>
    </w:p>
    <w:p>
      <w:pPr>
        <w:bidi w:val="1"/>
        <w:jc w:val="start"/>
      </w:pPr>
      <w:r>
        <w:rPr>
          <w:rtl w:val="1"/>
        </w:rPr>
        <w:t>الشرح: الدلالة: التسوك - ما لا يبطل الصيام</w:t>
      </w:r>
    </w:p>
    <w:p>
      <w:pPr>
        <w:bidi w:val="1"/>
        <w:jc w:val="start"/>
      </w:pPr>
      <w:r>
        <w:rPr>
          <w:rtl w:val="1"/>
        </w:rPr>
        <w:t>الشرح: الدلالة: السواك (انظر الوضوء) - سنن الفطرة</w:t>
      </w:r>
    </w:p>
    <w:p>
      <w:pPr>
        <w:bidi w:val="1"/>
        <w:jc w:val="start"/>
      </w:pPr>
      <w:r>
        <w:rPr>
          <w:rtl w:val="1"/>
        </w:rPr>
        <w:t>الشرح: الدلالة: التسوك في كل حين - وقت التسوك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استعماله ﷺ للسواك - نظافة جسمه ﷺ وطيب ريحه ونزاهته عن الأقذار ومحبته للطيب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