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4107 — الرقم الفرعي: 99 — الرقم الأصلي: 4107</w:t>
        <w:br/>
      </w:r>
      <w:r>
        <w:rPr>
          <w:rtl w:val="1"/>
        </w:rPr>
        <w:t xml:space="preserve"> حدثني عَبدة بن عبد الله حدثنا عبد الصمد عن عبد الرحمن ملاحظة هو ابن عبد الله بن دينار عن أبيه</w:t>
        <w:br/>
      </w:r>
      <w:r>
        <w:rPr>
          <w:color w:val="FF0000"/>
          <w:rtl w:val="1"/>
        </w:rPr>
        <w:t xml:space="preserve">أنَّ ابنَ عمرَ، رضي الله عنهما، قال: أوَّلُ يومٍ شَهِدْتُه يومُ الخَندَقِ. </w:t>
      </w:r>
    </w:p>
    <w:p>
      <w:pPr>
        <w:bidi w:val="1"/>
        <w:jc w:val="start"/>
      </w:pPr>
      <w:r>
        <w:rPr>
          <w:rtl w:val="1"/>
        </w:rPr>
        <w:t>الشرح: الدلالة: مشاركة عبد الله بن عمر في المعركة - غزوة الخندق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