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أصاب النبيّ صلى الله عليه وسلم،من الجراح يوم أُحد .-كتاب المغازي-صحيح البخاري — رقم الحديث: 4074 — الرقم الفرعي: 99 — الرقم الأصلي: 4074</w:t>
        <w:br/>
      </w:r>
      <w:r>
        <w:rPr>
          <w:rtl w:val="1"/>
        </w:rPr>
        <w:t xml:space="preserve"> حدثني مَخلَد بن مالك حدثنا يحيى بن سعيد الأمويّ حدثنا ابن جُريج عن عمرو بن دينار عن عِكرمة عن ابن عباس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اشتَدَّ غَضَبُ الله على مَن قَتَلَه النبيُّ ﷺ في سبيلِ الله،  </w:t>
      </w:r>
      <w:r>
        <w:rPr>
          <w:color w:val="FF0000"/>
          <w:rtl w:val="1"/>
        </w:rPr>
        <w:t xml:space="preserve">اشتَدَّ غَضَبُ الله على قومٍ دَمَّوْا وجهَ نبيِّ الله ﷺ. </w:t>
      </w:r>
    </w:p>
    <w:p>
      <w:pPr>
        <w:bidi w:val="1"/>
        <w:jc w:val="start"/>
      </w:pPr>
      <w:r>
        <w:rPr>
          <w:rtl w:val="1"/>
        </w:rPr>
        <w:t>الشرح: الدلالة: الحب والبغض والرضى والسخط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إصابة النبي صلى الله عليه وسلم بجروح متعددة - غزوة أحد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